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4B78" w:rsidRDefault="006573A7" w:rsidP="006573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73A7">
        <w:rPr>
          <w:rFonts w:ascii="Times New Roman" w:hAnsi="Times New Roman" w:cs="Times New Roman"/>
          <w:sz w:val="28"/>
          <w:szCs w:val="28"/>
        </w:rPr>
        <w:t xml:space="preserve">                                                  СОВЕТ ДЕПУТАТОВ</w:t>
      </w:r>
    </w:p>
    <w:p w:rsidR="006573A7" w:rsidRPr="008C2958" w:rsidRDefault="00776F57" w:rsidP="00AB4B7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2958">
        <w:rPr>
          <w:rFonts w:ascii="Times New Roman" w:hAnsi="Times New Roman" w:cs="Times New Roman"/>
          <w:sz w:val="28"/>
          <w:szCs w:val="28"/>
        </w:rPr>
        <w:t>КОНЕВСКОГО</w:t>
      </w:r>
      <w:r w:rsidR="00AB4B78" w:rsidRPr="008C2958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573A7" w:rsidRPr="008C2958" w:rsidRDefault="006573A7" w:rsidP="008C295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2958">
        <w:rPr>
          <w:rFonts w:ascii="Times New Roman" w:hAnsi="Times New Roman" w:cs="Times New Roman"/>
          <w:sz w:val="28"/>
          <w:szCs w:val="28"/>
        </w:rPr>
        <w:t xml:space="preserve">  КРАСНОЗЕРСКОГО РАЙОН</w:t>
      </w:r>
      <w:r w:rsidR="008C2958" w:rsidRPr="008C2958">
        <w:rPr>
          <w:rFonts w:ascii="Times New Roman" w:hAnsi="Times New Roman" w:cs="Times New Roman"/>
          <w:sz w:val="28"/>
          <w:szCs w:val="28"/>
        </w:rPr>
        <w:t xml:space="preserve">А  </w:t>
      </w:r>
      <w:r w:rsidRPr="008C2958">
        <w:rPr>
          <w:rFonts w:ascii="Times New Roman" w:hAnsi="Times New Roman" w:cs="Times New Roman"/>
          <w:sz w:val="28"/>
          <w:szCs w:val="28"/>
        </w:rPr>
        <w:t>НОВОСИБИРСКАЯ ОБЛАСТЬ</w:t>
      </w:r>
    </w:p>
    <w:p w:rsidR="006573A7" w:rsidRPr="008C2958" w:rsidRDefault="00AB4B78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2958">
        <w:rPr>
          <w:rFonts w:ascii="Times New Roman" w:hAnsi="Times New Roman" w:cs="Times New Roman"/>
          <w:sz w:val="28"/>
          <w:szCs w:val="28"/>
        </w:rPr>
        <w:t>шестого</w:t>
      </w:r>
      <w:r w:rsidR="006573A7" w:rsidRPr="008C2958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6573A7" w:rsidRPr="008C2958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73A7" w:rsidRPr="008C2958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2958">
        <w:rPr>
          <w:rFonts w:ascii="Times New Roman" w:hAnsi="Times New Roman" w:cs="Times New Roman"/>
          <w:sz w:val="28"/>
          <w:szCs w:val="28"/>
        </w:rPr>
        <w:t>РЕШЕНИЕ</w:t>
      </w:r>
    </w:p>
    <w:p w:rsidR="006573A7" w:rsidRPr="008C2958" w:rsidRDefault="00776F5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C2958">
        <w:rPr>
          <w:rFonts w:ascii="Times New Roman" w:hAnsi="Times New Roman" w:cs="Times New Roman"/>
          <w:sz w:val="28"/>
          <w:szCs w:val="28"/>
        </w:rPr>
        <w:t xml:space="preserve">Сорок первой </w:t>
      </w:r>
      <w:r w:rsidR="006573A7" w:rsidRPr="008C2958">
        <w:rPr>
          <w:rFonts w:ascii="Times New Roman" w:hAnsi="Times New Roman" w:cs="Times New Roman"/>
          <w:sz w:val="28"/>
          <w:szCs w:val="28"/>
        </w:rPr>
        <w:t>сессии</w:t>
      </w:r>
    </w:p>
    <w:p w:rsidR="006573A7" w:rsidRPr="008C2958" w:rsidRDefault="006573A7" w:rsidP="006573A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573A7" w:rsidRPr="006573A7" w:rsidRDefault="006573A7" w:rsidP="006573A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C2958">
        <w:rPr>
          <w:rFonts w:ascii="Times New Roman" w:hAnsi="Times New Roman" w:cs="Times New Roman"/>
          <w:sz w:val="28"/>
          <w:szCs w:val="28"/>
        </w:rPr>
        <w:t xml:space="preserve">от  </w:t>
      </w:r>
      <w:r w:rsidR="008C2958" w:rsidRPr="008C2958">
        <w:rPr>
          <w:rFonts w:ascii="Times New Roman" w:hAnsi="Times New Roman" w:cs="Times New Roman"/>
          <w:sz w:val="28"/>
          <w:szCs w:val="28"/>
        </w:rPr>
        <w:t>28.</w:t>
      </w:r>
      <w:r w:rsidR="00776F57" w:rsidRPr="008C2958">
        <w:rPr>
          <w:rFonts w:ascii="Times New Roman" w:hAnsi="Times New Roman" w:cs="Times New Roman"/>
          <w:sz w:val="28"/>
          <w:szCs w:val="28"/>
        </w:rPr>
        <w:t>08</w:t>
      </w:r>
      <w:r w:rsidR="00AB4B78" w:rsidRPr="008C2958">
        <w:rPr>
          <w:rFonts w:ascii="Times New Roman" w:hAnsi="Times New Roman" w:cs="Times New Roman"/>
          <w:sz w:val="28"/>
          <w:szCs w:val="28"/>
        </w:rPr>
        <w:t>.2023</w:t>
      </w:r>
      <w:r w:rsidRPr="008C2958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B4B78" w:rsidRPr="008C2958">
        <w:rPr>
          <w:rFonts w:ascii="Times New Roman" w:hAnsi="Times New Roman" w:cs="Times New Roman"/>
          <w:sz w:val="28"/>
          <w:szCs w:val="28"/>
        </w:rPr>
        <w:t xml:space="preserve">         </w:t>
      </w:r>
      <w:r w:rsidR="00280200" w:rsidRPr="008C2958">
        <w:rPr>
          <w:rFonts w:ascii="Times New Roman" w:hAnsi="Times New Roman" w:cs="Times New Roman"/>
          <w:sz w:val="28"/>
          <w:szCs w:val="28"/>
        </w:rPr>
        <w:t xml:space="preserve">     </w:t>
      </w:r>
      <w:r w:rsidR="00AB4B78" w:rsidRPr="008C2958">
        <w:rPr>
          <w:rFonts w:ascii="Times New Roman" w:hAnsi="Times New Roman" w:cs="Times New Roman"/>
          <w:sz w:val="28"/>
          <w:szCs w:val="28"/>
        </w:rPr>
        <w:t xml:space="preserve"> с. </w:t>
      </w:r>
      <w:r w:rsidR="00776F57" w:rsidRPr="008C2958">
        <w:rPr>
          <w:rFonts w:ascii="Times New Roman" w:hAnsi="Times New Roman" w:cs="Times New Roman"/>
          <w:sz w:val="28"/>
          <w:szCs w:val="28"/>
        </w:rPr>
        <w:t>Конево</w:t>
      </w:r>
      <w:r w:rsidRPr="008C2958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="00280200" w:rsidRPr="008C2958">
        <w:rPr>
          <w:rFonts w:ascii="Times New Roman" w:hAnsi="Times New Roman" w:cs="Times New Roman"/>
          <w:sz w:val="28"/>
          <w:szCs w:val="28"/>
        </w:rPr>
        <w:t xml:space="preserve">   </w:t>
      </w:r>
      <w:r w:rsidR="00D56452" w:rsidRPr="008C2958">
        <w:rPr>
          <w:rFonts w:ascii="Times New Roman" w:hAnsi="Times New Roman" w:cs="Times New Roman"/>
          <w:sz w:val="28"/>
          <w:szCs w:val="28"/>
        </w:rPr>
        <w:t xml:space="preserve">   </w:t>
      </w:r>
      <w:r w:rsidRPr="008C2958">
        <w:rPr>
          <w:rFonts w:ascii="Times New Roman" w:hAnsi="Times New Roman" w:cs="Times New Roman"/>
          <w:sz w:val="28"/>
          <w:szCs w:val="28"/>
        </w:rPr>
        <w:t xml:space="preserve">№ </w:t>
      </w:r>
      <w:r w:rsidR="008C2958" w:rsidRPr="008C2958">
        <w:rPr>
          <w:rFonts w:ascii="Times New Roman" w:hAnsi="Times New Roman" w:cs="Times New Roman"/>
          <w:sz w:val="28"/>
          <w:szCs w:val="28"/>
        </w:rPr>
        <w:t>41-5</w:t>
      </w:r>
    </w:p>
    <w:p w:rsidR="006573A7" w:rsidRDefault="006573A7" w:rsidP="006573A7">
      <w:pPr>
        <w:shd w:val="clear" w:color="auto" w:fill="FFFFFF"/>
        <w:spacing w:after="0" w:line="278" w:lineRule="atLeast"/>
        <w:ind w:right="3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6573A7" w:rsidRPr="006573A7" w:rsidRDefault="006573A7" w:rsidP="006573A7">
      <w:pPr>
        <w:shd w:val="clear" w:color="auto" w:fill="FFFFFF"/>
        <w:spacing w:after="0" w:line="278" w:lineRule="atLeast"/>
        <w:ind w:left="300" w:right="320" w:hanging="23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6573A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Об утверждении Порядка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 w:rsidR="00776F5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Коневского</w:t>
      </w:r>
      <w:proofErr w:type="spellEnd"/>
      <w:r w:rsidR="00AB4B7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сельсовета </w:t>
      </w:r>
      <w:r w:rsidRPr="006573A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Краснозерского района Новосибирской области</w:t>
      </w:r>
    </w:p>
    <w:p w:rsidR="006573A7" w:rsidRPr="006573A7" w:rsidRDefault="006573A7" w:rsidP="006573A7">
      <w:pPr>
        <w:shd w:val="clear" w:color="auto" w:fill="FFFFFF"/>
        <w:spacing w:after="315" w:line="327" w:lineRule="atLeast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6573A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 </w:t>
      </w:r>
    </w:p>
    <w:p w:rsidR="00AB4B78" w:rsidRDefault="006573A7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6573A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В соответствии с частью 5 статьи 2 Федерального закона от 31.07.2020 №247-ФЗ «Об обязательных требованиях в Российской Федерации», частью 6.1 статьи 7 Федерального закона от 06.10.2003 № 131-ФЗ «Об общих принципах организации местного самоуправления в Российской Федерации», Совет депутатов </w:t>
      </w:r>
      <w:proofErr w:type="spellStart"/>
      <w:r w:rsidR="00776F5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Коневского</w:t>
      </w:r>
      <w:proofErr w:type="spellEnd"/>
      <w:r w:rsidR="00AB4B7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сельсовета </w:t>
      </w:r>
      <w:r w:rsidR="0090729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Краснозерского</w:t>
      </w:r>
      <w:r w:rsidRPr="006573A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района Новосибирской области </w:t>
      </w:r>
    </w:p>
    <w:p w:rsidR="006573A7" w:rsidRPr="006573A7" w:rsidRDefault="006573A7" w:rsidP="00AF65A1">
      <w:pPr>
        <w:shd w:val="clear" w:color="auto" w:fill="FFFFFF"/>
        <w:spacing w:after="0" w:line="240" w:lineRule="auto"/>
        <w:ind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6573A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РЕШИЛ:</w:t>
      </w:r>
    </w:p>
    <w:p w:rsidR="006573A7" w:rsidRPr="006573A7" w:rsidRDefault="006573A7" w:rsidP="00AF65A1">
      <w:pPr>
        <w:pStyle w:val="a8"/>
        <w:numPr>
          <w:ilvl w:val="0"/>
          <w:numId w:val="46"/>
        </w:numPr>
        <w:shd w:val="clear" w:color="auto" w:fill="FFFFFF"/>
        <w:spacing w:after="0" w:line="240" w:lineRule="auto"/>
        <w:ind w:left="0" w:right="20"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</w:pPr>
      <w:r w:rsidRPr="006573A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Утвердить прилагаемый Порядок установления и оценки применения обязательных требований, содержащихся в муниципальных нормативных правовых актах </w:t>
      </w:r>
      <w:proofErr w:type="spellStart"/>
      <w:r w:rsidR="00776F5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Коневского</w:t>
      </w:r>
      <w:proofErr w:type="spellEnd"/>
      <w:r w:rsidR="00AB4B78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 xml:space="preserve"> сельсовета </w:t>
      </w:r>
      <w:r w:rsidRPr="006573A7">
        <w:rPr>
          <w:rFonts w:ascii="Times New Roman" w:eastAsia="Times New Roman" w:hAnsi="Times New Roman" w:cs="Times New Roman"/>
          <w:color w:val="000000" w:themeColor="text1"/>
          <w:sz w:val="27"/>
          <w:szCs w:val="27"/>
        </w:rPr>
        <w:t>Краснозерского района Новосибирской области</w:t>
      </w:r>
    </w:p>
    <w:p w:rsidR="006573A7" w:rsidRPr="0012450D" w:rsidRDefault="006573A7" w:rsidP="00AF65A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3A7">
        <w:rPr>
          <w:rFonts w:ascii="Times New Roman" w:hAnsi="Times New Roman" w:cs="Times New Roman"/>
          <w:sz w:val="27"/>
          <w:szCs w:val="27"/>
        </w:rPr>
        <w:t>2. Опубликовать настоящее решение в периодиче</w:t>
      </w:r>
      <w:r w:rsidR="00AB4B78">
        <w:rPr>
          <w:rFonts w:ascii="Times New Roman" w:hAnsi="Times New Roman" w:cs="Times New Roman"/>
          <w:sz w:val="27"/>
          <w:szCs w:val="27"/>
        </w:rPr>
        <w:t>ском печатном издании «Вестник</w:t>
      </w:r>
      <w:r w:rsidRPr="006573A7">
        <w:rPr>
          <w:rFonts w:ascii="Times New Roman" w:hAnsi="Times New Roman" w:cs="Times New Roman"/>
          <w:sz w:val="27"/>
          <w:szCs w:val="27"/>
        </w:rPr>
        <w:t xml:space="preserve"> органов местного самоуправления </w:t>
      </w:r>
      <w:proofErr w:type="spellStart"/>
      <w:r w:rsidR="00776F57">
        <w:rPr>
          <w:rFonts w:ascii="Times New Roman" w:hAnsi="Times New Roman" w:cs="Times New Roman"/>
          <w:sz w:val="27"/>
          <w:szCs w:val="27"/>
        </w:rPr>
        <w:t>Коневского</w:t>
      </w:r>
      <w:proofErr w:type="spellEnd"/>
      <w:r w:rsidR="00AB4B78">
        <w:rPr>
          <w:rFonts w:ascii="Times New Roman" w:hAnsi="Times New Roman" w:cs="Times New Roman"/>
          <w:sz w:val="27"/>
          <w:szCs w:val="27"/>
        </w:rPr>
        <w:t xml:space="preserve"> сельсовета </w:t>
      </w:r>
      <w:r w:rsidRPr="006573A7">
        <w:rPr>
          <w:rFonts w:ascii="Times New Roman" w:hAnsi="Times New Roman" w:cs="Times New Roman"/>
          <w:sz w:val="27"/>
          <w:szCs w:val="27"/>
        </w:rPr>
        <w:t>Краснозерского района Новосибирской области</w:t>
      </w:r>
      <w:r w:rsidRPr="0012450D">
        <w:rPr>
          <w:rFonts w:ascii="Times New Roman" w:hAnsi="Times New Roman" w:cs="Times New Roman"/>
          <w:sz w:val="24"/>
          <w:szCs w:val="24"/>
        </w:rPr>
        <w:t>»</w:t>
      </w:r>
      <w:r w:rsidR="0012450D">
        <w:rPr>
          <w:rFonts w:ascii="Times New Roman" w:hAnsi="Times New Roman" w:cs="Times New Roman"/>
          <w:sz w:val="24"/>
          <w:szCs w:val="24"/>
        </w:rPr>
        <w:t xml:space="preserve"> </w:t>
      </w:r>
      <w:r w:rsidR="0012450D" w:rsidRPr="001245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 разместить  на сайте администрации </w:t>
      </w:r>
      <w:proofErr w:type="spellStart"/>
      <w:r w:rsidR="0012450D" w:rsidRPr="0012450D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Коневского</w:t>
      </w:r>
      <w:proofErr w:type="spellEnd"/>
      <w:r w:rsidR="0012450D" w:rsidRPr="0012450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сельсовета Краснозерского района Новосибирской области поселения</w:t>
      </w:r>
    </w:p>
    <w:p w:rsidR="006573A7" w:rsidRPr="006573A7" w:rsidRDefault="006573A7" w:rsidP="00AF65A1">
      <w:pPr>
        <w:spacing w:after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573A7">
        <w:rPr>
          <w:rFonts w:ascii="Times New Roman" w:hAnsi="Times New Roman" w:cs="Times New Roman"/>
          <w:sz w:val="27"/>
          <w:szCs w:val="27"/>
        </w:rPr>
        <w:t xml:space="preserve">3.  Контроль за исполнение данного решения возложить на постоянную комиссию Совета депутатов </w:t>
      </w:r>
      <w:proofErr w:type="spellStart"/>
      <w:r w:rsidR="00776F57">
        <w:rPr>
          <w:rFonts w:ascii="Times New Roman" w:hAnsi="Times New Roman" w:cs="Times New Roman"/>
          <w:sz w:val="27"/>
          <w:szCs w:val="27"/>
        </w:rPr>
        <w:t>Коневского</w:t>
      </w:r>
      <w:proofErr w:type="spellEnd"/>
      <w:r w:rsidR="00AB4B78">
        <w:rPr>
          <w:rFonts w:ascii="Times New Roman" w:hAnsi="Times New Roman" w:cs="Times New Roman"/>
          <w:sz w:val="27"/>
          <w:szCs w:val="27"/>
        </w:rPr>
        <w:t xml:space="preserve"> сельсовета </w:t>
      </w:r>
      <w:r w:rsidRPr="006573A7">
        <w:rPr>
          <w:rFonts w:ascii="Times New Roman" w:hAnsi="Times New Roman" w:cs="Times New Roman"/>
          <w:sz w:val="27"/>
          <w:szCs w:val="27"/>
        </w:rPr>
        <w:t xml:space="preserve">Краснозерского района Новосибирской области по </w:t>
      </w:r>
      <w:r w:rsidR="00AB4B78">
        <w:rPr>
          <w:rFonts w:ascii="Times New Roman" w:hAnsi="Times New Roman" w:cs="Times New Roman"/>
          <w:sz w:val="27"/>
          <w:szCs w:val="27"/>
        </w:rPr>
        <w:t>социальной политике (</w:t>
      </w:r>
      <w:proofErr w:type="spellStart"/>
      <w:r w:rsidR="00776F57">
        <w:rPr>
          <w:rFonts w:ascii="Times New Roman" w:hAnsi="Times New Roman" w:cs="Times New Roman"/>
          <w:sz w:val="27"/>
          <w:szCs w:val="27"/>
        </w:rPr>
        <w:t>Жантенову</w:t>
      </w:r>
      <w:proofErr w:type="spellEnd"/>
      <w:r w:rsidR="00776F57">
        <w:rPr>
          <w:rFonts w:ascii="Times New Roman" w:hAnsi="Times New Roman" w:cs="Times New Roman"/>
          <w:sz w:val="27"/>
          <w:szCs w:val="27"/>
        </w:rPr>
        <w:t xml:space="preserve"> Р. К</w:t>
      </w:r>
      <w:r w:rsidR="00AB4B78">
        <w:rPr>
          <w:rFonts w:ascii="Times New Roman" w:hAnsi="Times New Roman" w:cs="Times New Roman"/>
          <w:sz w:val="27"/>
          <w:szCs w:val="27"/>
        </w:rPr>
        <w:t>.</w:t>
      </w:r>
      <w:r w:rsidRPr="006573A7">
        <w:rPr>
          <w:rFonts w:ascii="Times New Roman" w:hAnsi="Times New Roman" w:cs="Times New Roman"/>
          <w:sz w:val="27"/>
          <w:szCs w:val="27"/>
        </w:rPr>
        <w:t xml:space="preserve">)     </w:t>
      </w:r>
    </w:p>
    <w:p w:rsidR="006573A7" w:rsidRPr="006573A7" w:rsidRDefault="006573A7" w:rsidP="006573A7">
      <w:pPr>
        <w:pStyle w:val="a8"/>
        <w:spacing w:after="0"/>
        <w:ind w:left="810"/>
        <w:jc w:val="both"/>
        <w:rPr>
          <w:sz w:val="27"/>
          <w:szCs w:val="27"/>
        </w:rPr>
      </w:pPr>
    </w:p>
    <w:p w:rsidR="00AB4B78" w:rsidRPr="00DF15D0" w:rsidRDefault="00AB4B78" w:rsidP="00AB4B78">
      <w:pPr>
        <w:pStyle w:val="a9"/>
        <w:rPr>
          <w:rFonts w:ascii="Times New Roman" w:hAnsi="Times New Roman"/>
          <w:sz w:val="28"/>
          <w:szCs w:val="28"/>
        </w:rPr>
      </w:pPr>
      <w:r w:rsidRPr="00DF15D0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DF15D0">
        <w:rPr>
          <w:rFonts w:ascii="Times New Roman" w:hAnsi="Times New Roman"/>
          <w:sz w:val="28"/>
          <w:szCs w:val="28"/>
        </w:rPr>
        <w:t xml:space="preserve"> сельсовета                            Председатель Совета депутатов</w:t>
      </w:r>
    </w:p>
    <w:p w:rsidR="00AB4B78" w:rsidRPr="00DF15D0" w:rsidRDefault="00AB4B78" w:rsidP="00AB4B78">
      <w:pPr>
        <w:pStyle w:val="a9"/>
        <w:rPr>
          <w:rFonts w:ascii="Times New Roman" w:hAnsi="Times New Roman"/>
          <w:sz w:val="28"/>
          <w:szCs w:val="28"/>
        </w:rPr>
      </w:pPr>
      <w:r w:rsidRPr="00DF15D0">
        <w:rPr>
          <w:rFonts w:ascii="Times New Roman" w:hAnsi="Times New Roman"/>
          <w:sz w:val="28"/>
          <w:szCs w:val="28"/>
        </w:rPr>
        <w:t xml:space="preserve">Краснозерского района                                      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Pr="00DF15D0">
        <w:rPr>
          <w:rFonts w:ascii="Times New Roman" w:hAnsi="Times New Roman"/>
          <w:sz w:val="28"/>
          <w:szCs w:val="28"/>
        </w:rPr>
        <w:t xml:space="preserve"> сельсовета</w:t>
      </w:r>
    </w:p>
    <w:p w:rsidR="00AB4B78" w:rsidRPr="00DF15D0" w:rsidRDefault="00AB4B78" w:rsidP="00AB4B78">
      <w:pPr>
        <w:pStyle w:val="a9"/>
        <w:rPr>
          <w:rFonts w:ascii="Times New Roman" w:hAnsi="Times New Roman"/>
          <w:sz w:val="28"/>
          <w:szCs w:val="28"/>
        </w:rPr>
      </w:pPr>
      <w:r w:rsidRPr="00DF15D0">
        <w:rPr>
          <w:rFonts w:ascii="Times New Roman" w:hAnsi="Times New Roman"/>
          <w:sz w:val="28"/>
          <w:szCs w:val="28"/>
        </w:rPr>
        <w:t>Новосибирской области                                      Краснозерского района</w:t>
      </w:r>
    </w:p>
    <w:p w:rsidR="00AB4B78" w:rsidRPr="00DF15D0" w:rsidRDefault="0012450D" w:rsidP="00AB4B78">
      <w:pPr>
        <w:pStyle w:val="a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</w:t>
      </w:r>
      <w:r w:rsidR="00776F57">
        <w:rPr>
          <w:rFonts w:ascii="Times New Roman" w:hAnsi="Times New Roman"/>
          <w:sz w:val="28"/>
          <w:szCs w:val="28"/>
        </w:rPr>
        <w:t xml:space="preserve">С. В. Гутов </w:t>
      </w:r>
      <w:r w:rsidR="00AB4B78" w:rsidRPr="00DF15D0">
        <w:rPr>
          <w:rFonts w:ascii="Times New Roman" w:hAnsi="Times New Roman"/>
          <w:sz w:val="28"/>
          <w:szCs w:val="28"/>
        </w:rPr>
        <w:t xml:space="preserve">                       </w:t>
      </w:r>
      <w:r w:rsidR="00776F57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</w:t>
      </w:r>
      <w:r w:rsidR="00776F57">
        <w:rPr>
          <w:rFonts w:ascii="Times New Roman" w:hAnsi="Times New Roman"/>
          <w:sz w:val="28"/>
          <w:szCs w:val="28"/>
        </w:rPr>
        <w:t xml:space="preserve">     </w:t>
      </w:r>
      <w:r w:rsidR="00AB4B78" w:rsidRPr="00DF15D0">
        <w:rPr>
          <w:rFonts w:ascii="Times New Roman" w:hAnsi="Times New Roman"/>
          <w:sz w:val="28"/>
          <w:szCs w:val="28"/>
        </w:rPr>
        <w:t>Новосибирской области</w:t>
      </w:r>
    </w:p>
    <w:p w:rsidR="00AB4B78" w:rsidRPr="00DF15D0" w:rsidRDefault="00AB4B78" w:rsidP="00AB4B78">
      <w:pPr>
        <w:pStyle w:val="a9"/>
        <w:rPr>
          <w:rFonts w:ascii="Times New Roman" w:hAnsi="Times New Roman"/>
          <w:sz w:val="28"/>
          <w:szCs w:val="28"/>
        </w:rPr>
      </w:pPr>
      <w:r w:rsidRPr="00DF15D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</w:t>
      </w:r>
      <w:r w:rsidR="00776F57">
        <w:rPr>
          <w:rFonts w:ascii="Times New Roman" w:hAnsi="Times New Roman"/>
          <w:sz w:val="28"/>
          <w:szCs w:val="28"/>
        </w:rPr>
        <w:t xml:space="preserve">О. А. Захаренко </w:t>
      </w:r>
    </w:p>
    <w:p w:rsidR="006573A7" w:rsidRPr="006573A7" w:rsidRDefault="006573A7" w:rsidP="006573A7">
      <w:pPr>
        <w:pStyle w:val="a8"/>
        <w:spacing w:after="0"/>
        <w:ind w:left="810"/>
        <w:jc w:val="both"/>
        <w:rPr>
          <w:rFonts w:ascii="Times New Roman" w:hAnsi="Times New Roman" w:cs="Times New Roman"/>
          <w:sz w:val="27"/>
          <w:szCs w:val="27"/>
        </w:rPr>
      </w:pPr>
      <w:r w:rsidRPr="006573A7">
        <w:rPr>
          <w:rFonts w:ascii="Times New Roman" w:hAnsi="Times New Roman" w:cs="Times New Roman"/>
          <w:sz w:val="27"/>
          <w:szCs w:val="27"/>
        </w:rPr>
        <w:t xml:space="preserve"> </w:t>
      </w:r>
    </w:p>
    <w:p w:rsidR="006573A7" w:rsidRPr="006573A7" w:rsidRDefault="006573A7" w:rsidP="006573A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573A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907297" w:rsidRDefault="00907297" w:rsidP="00833872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AB4B78" w:rsidRDefault="00AB4B78" w:rsidP="00833872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C7015" w:rsidRPr="008C7015" w:rsidRDefault="008C7015" w:rsidP="008C7015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>УТВЕРЖДЕНО</w:t>
      </w:r>
    </w:p>
    <w:p w:rsidR="008C7015" w:rsidRPr="008C7015" w:rsidRDefault="008C7015" w:rsidP="008C7015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решением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41</w:t>
      </w:r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сессии</w:t>
      </w:r>
    </w:p>
    <w:p w:rsidR="008C7015" w:rsidRPr="008C7015" w:rsidRDefault="008C7015" w:rsidP="008C7015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Совета депутатов </w:t>
      </w:r>
      <w:proofErr w:type="spellStart"/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>Коневского</w:t>
      </w:r>
      <w:proofErr w:type="spellEnd"/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сельсовета  </w:t>
      </w:r>
    </w:p>
    <w:p w:rsidR="008C7015" w:rsidRPr="008C7015" w:rsidRDefault="008C7015" w:rsidP="008C7015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>Краснозерского района</w:t>
      </w:r>
    </w:p>
    <w:p w:rsidR="008C7015" w:rsidRPr="008C7015" w:rsidRDefault="008C7015" w:rsidP="008C7015">
      <w:pPr>
        <w:autoSpaceDE w:val="0"/>
        <w:autoSpaceDN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>Новосибирской области</w:t>
      </w:r>
    </w:p>
    <w:p w:rsidR="008C7015" w:rsidRPr="008C7015" w:rsidRDefault="008C7015" w:rsidP="008C7015">
      <w:pPr>
        <w:tabs>
          <w:tab w:val="left" w:pos="993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>от</w:t>
      </w:r>
      <w:bookmarkStart w:id="0" w:name="_GoBack"/>
      <w:bookmarkEnd w:id="0"/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28.08.2023</w:t>
      </w:r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г. </w:t>
      </w:r>
      <w:r w:rsidRPr="008C29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№ </w:t>
      </w:r>
      <w:r w:rsidR="008C2958" w:rsidRPr="008C2958">
        <w:rPr>
          <w:rFonts w:ascii="Times New Roman" w:eastAsia="Calibri" w:hAnsi="Times New Roman" w:cs="Times New Roman"/>
          <w:sz w:val="24"/>
          <w:szCs w:val="24"/>
          <w:lang w:eastAsia="en-US"/>
        </w:rPr>
        <w:t>41-4</w:t>
      </w:r>
      <w:r w:rsidR="008C295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8C7015" w:rsidRPr="008C7015" w:rsidRDefault="008C7015" w:rsidP="008C7015">
      <w:pPr>
        <w:tabs>
          <w:tab w:val="left" w:pos="993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C701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B4B78" w:rsidRDefault="00AB4B78" w:rsidP="00AB4B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P32"/>
      <w:bookmarkEnd w:id="1"/>
      <w:r>
        <w:rPr>
          <w:rFonts w:ascii="Times New Roman" w:hAnsi="Times New Roman" w:cs="Times New Roman"/>
          <w:sz w:val="28"/>
          <w:szCs w:val="28"/>
        </w:rPr>
        <w:t>ПОРЯДОК</w:t>
      </w:r>
    </w:p>
    <w:p w:rsidR="00AB4B78" w:rsidRDefault="00AB4B78" w:rsidP="00AB4B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УСТАНОВЛЕНИЯ И ОЦЕНКИ ПРИМЕНЕНИЯ ОБЯЗАТЕЛЬНЫХ ТРЕБОВАНИЙ СОДЕРЖАЩИХСЯ</w:t>
      </w:r>
    </w:p>
    <w:p w:rsidR="00AB4B78" w:rsidRDefault="00AB4B78" w:rsidP="00AB4B7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МУНИЦИПАЛЬНЫХ НОРМАТИВНЫХ ПРАВОВЫХ АКТАХ </w:t>
      </w:r>
      <w:r w:rsidR="00776F57">
        <w:rPr>
          <w:rFonts w:ascii="Times New Roman" w:hAnsi="Times New Roman" w:cs="Times New Roman"/>
          <w:sz w:val="28"/>
          <w:szCs w:val="28"/>
        </w:rPr>
        <w:t>КОНЕВСКОГО</w:t>
      </w:r>
      <w:r w:rsidR="00360670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КРАСНОЗЕРСКОГО РАЙОНА НОВОСИБИРСКОЙ ОБЛАСТИ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B4B78" w:rsidRDefault="00AB4B78" w:rsidP="00AB4B7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/>
          <w:sz w:val="28"/>
          <w:szCs w:val="28"/>
        </w:rPr>
        <w:t xml:space="preserve">Порядок установления и оценки применения обязательных требований содержащихся в муниципальных нормативных правовых актах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36067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(далее - Порядок) разработан в соответствии с Федеральными законами от 06.10.2003 </w:t>
      </w:r>
      <w:hyperlink r:id="rId6" w:history="1">
        <w:r>
          <w:rPr>
            <w:rStyle w:val="a3"/>
            <w:rFonts w:ascii="Times New Roman" w:hAnsi="Times New Roman"/>
            <w:sz w:val="28"/>
            <w:szCs w:val="28"/>
          </w:rPr>
          <w:t>N 131-ФЗ</w:t>
        </w:r>
      </w:hyperlink>
      <w:r>
        <w:rPr>
          <w:rFonts w:ascii="Times New Roman" w:hAnsi="Times New Roman"/>
          <w:sz w:val="28"/>
          <w:szCs w:val="28"/>
        </w:rPr>
        <w:t xml:space="preserve">"Об общих принципах организации местного самоуправления в Российской Федерации", от 31.07.2020 </w:t>
      </w:r>
      <w:hyperlink r:id="rId7" w:history="1">
        <w:r>
          <w:rPr>
            <w:rStyle w:val="a3"/>
            <w:rFonts w:ascii="Times New Roman" w:hAnsi="Times New Roman"/>
            <w:sz w:val="28"/>
            <w:szCs w:val="28"/>
          </w:rPr>
          <w:t>N 247-ФЗ</w:t>
        </w:r>
      </w:hyperlink>
      <w:r>
        <w:rPr>
          <w:rFonts w:ascii="Times New Roman" w:hAnsi="Times New Roman"/>
          <w:sz w:val="28"/>
          <w:szCs w:val="28"/>
        </w:rPr>
        <w:t xml:space="preserve">"Об обязательных требованиях в Российской Федерации" (далее - Федеральный закон N 247-ФЗ), </w:t>
      </w:r>
      <w:hyperlink r:id="rId8" w:history="1">
        <w:r>
          <w:rPr>
            <w:rStyle w:val="a3"/>
            <w:rFonts w:ascii="Times New Roman" w:hAnsi="Times New Roman"/>
            <w:sz w:val="28"/>
            <w:szCs w:val="28"/>
          </w:rPr>
          <w:t>Уставом</w:t>
        </w:r>
      </w:hyperlink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36067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Новосибирской области.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Порядок регулирует процедуру установления и оценки </w:t>
      </w:r>
      <w:proofErr w:type="gramStart"/>
      <w:r>
        <w:rPr>
          <w:rFonts w:ascii="Times New Roman" w:hAnsi="Times New Roman"/>
          <w:sz w:val="28"/>
          <w:szCs w:val="28"/>
        </w:rPr>
        <w:t>применения</w:t>
      </w:r>
      <w:proofErr w:type="gramEnd"/>
      <w:r>
        <w:rPr>
          <w:rFonts w:ascii="Times New Roman" w:hAnsi="Times New Roman"/>
          <w:sz w:val="28"/>
          <w:szCs w:val="28"/>
        </w:rPr>
        <w:t xml:space="preserve"> содержащихся в муниципальных нормативных правовых актах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36067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разрешений, иных форм оценки и экспертизы (далее - обязательные требования).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Порядок не распространяется на отношения, связанные с установлением и оценкой применения обязательных требований, указанных в </w:t>
      </w:r>
      <w:hyperlink r:id="rId9" w:history="1">
        <w:r>
          <w:rPr>
            <w:rStyle w:val="a3"/>
            <w:rFonts w:ascii="Times New Roman" w:hAnsi="Times New Roman"/>
            <w:sz w:val="28"/>
            <w:szCs w:val="28"/>
          </w:rPr>
          <w:t>части 2 статьи 1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N 247-ФЗ.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B4B78" w:rsidRDefault="00AB4B78" w:rsidP="00AB4B7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Установление обязательных требований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При установлении обязательных требований муниципальными нормативными правовыми актами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36067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должны быть соблюдены принципы, </w:t>
      </w:r>
      <w:r>
        <w:rPr>
          <w:rFonts w:ascii="Times New Roman" w:hAnsi="Times New Roman"/>
          <w:sz w:val="28"/>
          <w:szCs w:val="28"/>
        </w:rPr>
        <w:lastRenderedPageBreak/>
        <w:t xml:space="preserve">установленные Федеральным </w:t>
      </w:r>
      <w:hyperlink r:id="rId10" w:history="1">
        <w:r>
          <w:rPr>
            <w:rStyle w:val="a3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N 247-ФЗ, и определены: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2.1.1. Содержание обязательных требований (условия, ограничения, запреты, обязанности).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2.1.2. Лица, обязанные соблюдать обязательные требования.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2.1.3. В зависимости от объекта установления обязательных требований: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осуществляемая деятельность, совершаемые действия, в отношении которых устанавливаются обязательные требования;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осуществления деятельности, совершения действий, в отношении которых устанавливаются обязательные требования.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2.1.4. 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иные формы оценки и экспертизы).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2.1.5. Администрация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36067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</w:t>
      </w:r>
      <w:r w:rsidR="00280200">
        <w:rPr>
          <w:rFonts w:ascii="Times New Roman" w:hAnsi="Times New Roman"/>
          <w:sz w:val="28"/>
          <w:szCs w:val="28"/>
        </w:rPr>
        <w:t>ибирской области, осуществляет</w:t>
      </w:r>
      <w:r>
        <w:rPr>
          <w:rFonts w:ascii="Times New Roman" w:hAnsi="Times New Roman"/>
          <w:sz w:val="28"/>
          <w:szCs w:val="28"/>
        </w:rPr>
        <w:t xml:space="preserve"> оценку соблюдения обязательных требований.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2.2. </w:t>
      </w:r>
      <w:proofErr w:type="gramStart"/>
      <w:r>
        <w:rPr>
          <w:rFonts w:ascii="Times New Roman" w:hAnsi="Times New Roman"/>
          <w:sz w:val="28"/>
          <w:szCs w:val="28"/>
        </w:rPr>
        <w:t xml:space="preserve">Проекты муниципальных нормативных правовых актов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36067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устанавливающих новые или изменяющих ранее предусмотренные муниципальными нормативными правовыми актами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36067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обязательные требования, подлежат оценке регулирующего воздействия в порядке, установленном решением Совета депутатов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360670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  <w:proofErr w:type="gramEnd"/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При проведении оценки регулирующего воздействия проектов муниципальных нормативных правовых актов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обязательные требования, обеспечивается их публичное обсуждение.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Положения муниципальных нормативных правовых актов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области, устанавливающих обязательные требования, должны вступать в силу в сроки, установленные </w:t>
      </w:r>
      <w:hyperlink r:id="rId11" w:history="1">
        <w:r>
          <w:rPr>
            <w:rStyle w:val="a3"/>
            <w:rFonts w:ascii="Times New Roman" w:hAnsi="Times New Roman"/>
            <w:sz w:val="28"/>
            <w:szCs w:val="28"/>
          </w:rPr>
          <w:t>частями 1</w:t>
        </w:r>
      </w:hyperlink>
      <w:r>
        <w:rPr>
          <w:rFonts w:ascii="Times New Roman" w:hAnsi="Times New Roman"/>
          <w:sz w:val="28"/>
          <w:szCs w:val="28"/>
        </w:rPr>
        <w:t xml:space="preserve"> - </w:t>
      </w:r>
      <w:hyperlink r:id="rId12" w:history="1">
        <w:r>
          <w:rPr>
            <w:rStyle w:val="a3"/>
            <w:rFonts w:ascii="Times New Roman" w:hAnsi="Times New Roman"/>
            <w:sz w:val="28"/>
            <w:szCs w:val="28"/>
          </w:rPr>
          <w:t>2.1 статьи 3</w:t>
        </w:r>
      </w:hyperlink>
      <w:r>
        <w:rPr>
          <w:rFonts w:ascii="Times New Roman" w:hAnsi="Times New Roman"/>
          <w:sz w:val="28"/>
          <w:szCs w:val="28"/>
        </w:rPr>
        <w:t xml:space="preserve"> Федерального закона N 247-ФЗ.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57"/>
      <w:bookmarkEnd w:id="2"/>
      <w:r>
        <w:rPr>
          <w:rFonts w:ascii="Times New Roman" w:hAnsi="Times New Roman"/>
          <w:sz w:val="28"/>
          <w:szCs w:val="28"/>
        </w:rPr>
        <w:t xml:space="preserve">2.5. Перечень муниципальных нормативных правовых актов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(их отдельных положений), содержащих обязательные требования, подлежит размещению на официальном сайте администрации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в информационно-телекоммуникационной сети "Интернет" (далее - официальный сайт). 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B4B78" w:rsidRDefault="00AB4B78" w:rsidP="00AB4B7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Оценка применения обязательных требований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Целями оценки применения обязательных требований являются: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3.1.1. Оценка достижения целей введения обязательных требований.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3.1.2. Оценка фактического воздействия муниципальных нормативных правовых актов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области, устанавливающих обязательные требования (анализ обоснованности установленных обязательных требований, определение и оценка фактических последствий их установления, выявление избыточных условий, ограничений, запретов, обязанностей).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Оценка применения обязательных требований проводится уполномоченным органом в соответствии с ежегодным планом проведения оценки применения обязательных требований, содержащихся в муниципальных нормативных правовых актах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(далее - план).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3.3. Уведомление о формировании плана размещается до 15 ноября текущего года на официальном сайте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66"/>
      <w:bookmarkEnd w:id="3"/>
      <w:r>
        <w:rPr>
          <w:rFonts w:ascii="Times New Roman" w:hAnsi="Times New Roman"/>
          <w:sz w:val="28"/>
          <w:szCs w:val="28"/>
        </w:rPr>
        <w:t>В уведомлении о формировании плана указывается срок приема предложений по формированию плана, который должен составлять не менее 20 рабочих дней со дня, следующего за днем размещения указанного уведомления, и порядок оформления и направления таких предложений.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 План формируется с учетом перечня муниципальных нормативных правовых актов  (их отдельных положений), указанных в </w:t>
      </w:r>
      <w:hyperlink r:id="rId13" w:anchor="P57" w:history="1">
        <w:r>
          <w:rPr>
            <w:rStyle w:val="a3"/>
            <w:rFonts w:ascii="Times New Roman" w:hAnsi="Times New Roman"/>
            <w:sz w:val="28"/>
            <w:szCs w:val="28"/>
          </w:rPr>
          <w:t>пункте 2.5</w:t>
        </w:r>
      </w:hyperlink>
      <w:r>
        <w:rPr>
          <w:rFonts w:ascii="Times New Roman" w:hAnsi="Times New Roman"/>
          <w:sz w:val="28"/>
          <w:szCs w:val="28"/>
        </w:rPr>
        <w:t xml:space="preserve"> Порядка, поступивших предложений по формированию плана.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3.5. В плане указывается срок проведения оценки применения обязательных требований, содержащихся в муниципальных нормативных правовых актах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области, который не должен превышать трех месяцев.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3.6. План на очередной календарный год утверждается </w:t>
      </w:r>
      <w:r w:rsidR="00470847">
        <w:rPr>
          <w:rFonts w:ascii="Times New Roman" w:hAnsi="Times New Roman"/>
          <w:sz w:val="28"/>
          <w:szCs w:val="28"/>
        </w:rPr>
        <w:t>администрацией</w:t>
      </w:r>
      <w:r w:rsidR="00470847" w:rsidRPr="0047084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до 25 декабря текущего года.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3.7. План размещается на официальном сайте администрации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в течение трех рабочих дней со дня его утверждения.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В ходе проведения оценки применения обязательных требований проводится публичное обсуждение обязательных требований, содержащихся в муниципальных нормативных правовых актах.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Уведомление о проведении оценки применения обязательных требований размещается на официальном сайте администрации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70847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и должно содержать информацию о сроке проведения публичных обсуждений, составляющем не менее 20 рабочих дней со дня, следующего за днем размещения указанного уведомления, а также о порядке оформления и направления предложений и замечаний относительно применения обязательных требований.</w:t>
      </w:r>
      <w:proofErr w:type="gramEnd"/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По результатам проведения оценки применения обязательных требований уполномоченный орган готовит доклад о достижении целей введения обязательных требований (далее - доклад).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3.10. Источниками информации для подготовки доклада являются: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мониторинга применения обязательных требований;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анализа осуществления деятельности по муниципальному контролю, привлечению к административной ответственности, предоставлению разрешений, иным формам оценки и экспертизы;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результаты анализа административной и судебной практики по вопросам применения обязательных требований;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обращения, предложения и замечания субъектов предпринимательской и иной экономической деятельности, </w:t>
      </w:r>
      <w:proofErr w:type="gramStart"/>
      <w:r>
        <w:rPr>
          <w:rFonts w:ascii="Times New Roman" w:hAnsi="Times New Roman"/>
          <w:sz w:val="28"/>
          <w:szCs w:val="28"/>
        </w:rPr>
        <w:t>поступившие</w:t>
      </w:r>
      <w:proofErr w:type="gramEnd"/>
      <w:r>
        <w:rPr>
          <w:rFonts w:ascii="Times New Roman" w:hAnsi="Times New Roman"/>
          <w:sz w:val="28"/>
          <w:szCs w:val="28"/>
        </w:rPr>
        <w:t xml:space="preserve"> в том числе в рамках публичного обсуждения обязательных требований;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иные сведения, которые позволяют оценить результаты применения обязательных требований.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3.11. В доклад включается следующая информация: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общая характеристика оцениваемых обязательных требований;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результаты </w:t>
      </w:r>
      <w:proofErr w:type="gramStart"/>
      <w:r>
        <w:rPr>
          <w:rFonts w:ascii="Times New Roman" w:hAnsi="Times New Roman"/>
          <w:sz w:val="28"/>
          <w:szCs w:val="28"/>
        </w:rPr>
        <w:t>оценки достижения целей введения обязательных требований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выводы и предложения по итогам </w:t>
      </w:r>
      <w:proofErr w:type="gramStart"/>
      <w:r>
        <w:rPr>
          <w:rFonts w:ascii="Times New Roman" w:hAnsi="Times New Roman"/>
          <w:sz w:val="28"/>
          <w:szCs w:val="28"/>
        </w:rPr>
        <w:t>оценки достижения целей введения обязательных требований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3.12. Общая характеристика оцениваемых обязательных требований должна включать следующие сведения: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цели введения обязательных требований;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реквизиты муниципальных нормативных правовых актов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0B424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и содержащиеся в них обязательные требования;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внесенных в муниципальные нормативные правовые акты Краснозерского района Новосибирской области, устанавливающие обязательные требования, изменениях (при наличии);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полномочиях разработчика на установление обязательных требований;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сфера осуществления предпринимательской или иной экономической деятельности и конкретные общественные отношения (группа общественных отношений), на регулирование которых направлены обязательные требования;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основные группы субъектов предпринимательской и иной экономической деятельности, интересы которых затрагиваются оцениваемыми обязательными требованиями.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3.13. Результаты </w:t>
      </w:r>
      <w:proofErr w:type="gramStart"/>
      <w:r>
        <w:rPr>
          <w:rFonts w:ascii="Times New Roman" w:hAnsi="Times New Roman"/>
          <w:sz w:val="28"/>
          <w:szCs w:val="28"/>
        </w:rPr>
        <w:t>оценки достижения целей введения обязательных требований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должны содержать следующую информацию: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выводы о соблюдении принципов, установленных Федеральным </w:t>
      </w:r>
      <w:hyperlink r:id="rId14" w:history="1">
        <w:r>
          <w:rPr>
            <w:rStyle w:val="a3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N 247-ФЗ;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затрат субъектов предпринимательской и иной экономической деятельности на исполнение установленных обязательных требований;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обращений субъектов предпринимательской и иной экономической деятельности в администрацию Краснозерского района Новосибирской области, связанных с применением обязательных </w:t>
      </w:r>
      <w:r>
        <w:rPr>
          <w:rFonts w:ascii="Times New Roman" w:hAnsi="Times New Roman"/>
          <w:sz w:val="28"/>
          <w:szCs w:val="28"/>
        </w:rPr>
        <w:lastRenderedPageBreak/>
        <w:t>требований, анализ их содержания;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сведения о привлечении к административной ответственности за нарушение обязательных требований (в случае если установлена такая ответственность);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количество содержания вступивших в законную силу судебных актов по спорам, связанным с применением обязательных требований, по делам об оспаривании муниципальных нормативных правовых актов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0B424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области, содержащих обязательные требования.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3.14. В качестве выводов и предложений по итогам </w:t>
      </w:r>
      <w:proofErr w:type="gramStart"/>
      <w:r>
        <w:rPr>
          <w:rFonts w:ascii="Times New Roman" w:hAnsi="Times New Roman"/>
          <w:sz w:val="28"/>
          <w:szCs w:val="28"/>
        </w:rPr>
        <w:t>оценки достижения целей введения обязательных требований</w:t>
      </w:r>
      <w:proofErr w:type="gramEnd"/>
      <w:r>
        <w:rPr>
          <w:rFonts w:ascii="Times New Roman" w:hAnsi="Times New Roman"/>
          <w:sz w:val="28"/>
          <w:szCs w:val="28"/>
        </w:rPr>
        <w:t xml:space="preserve"> может быть один из следующих вариантов: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целесообразности дальнейшего применения обязательного требования (группы обязательных требований) без внесения изменений в муниципальный нормативный правовой акт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B7014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100"/>
      <w:bookmarkEnd w:id="4"/>
      <w:r>
        <w:rPr>
          <w:rFonts w:ascii="Times New Roman" w:hAnsi="Times New Roman"/>
          <w:sz w:val="28"/>
          <w:szCs w:val="28"/>
        </w:rPr>
        <w:t xml:space="preserve">о нецелесообразности дальнейшего применения обязательного требования (группы обязательных требований) и необходимости внесения изменений в соответствующий муниципальный нормативный правовой акт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B7014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5" w:name="P101"/>
      <w:bookmarkEnd w:id="5"/>
      <w:r>
        <w:rPr>
          <w:rFonts w:ascii="Times New Roman" w:hAnsi="Times New Roman"/>
          <w:sz w:val="28"/>
          <w:szCs w:val="28"/>
        </w:rPr>
        <w:t xml:space="preserve">о нецелесообразности дальнейшего применения обязательного требования (группы обязательных требований) и признании </w:t>
      </w:r>
      <w:proofErr w:type="gramStart"/>
      <w:r>
        <w:rPr>
          <w:rFonts w:ascii="Times New Roman" w:hAnsi="Times New Roman"/>
          <w:sz w:val="28"/>
          <w:szCs w:val="28"/>
        </w:rPr>
        <w:t>утратившим</w:t>
      </w:r>
      <w:proofErr w:type="gramEnd"/>
      <w:r>
        <w:rPr>
          <w:rFonts w:ascii="Times New Roman" w:hAnsi="Times New Roman"/>
          <w:sz w:val="28"/>
          <w:szCs w:val="28"/>
        </w:rPr>
        <w:t xml:space="preserve"> силу муниципального нормативного правового акта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B7014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(его отдельных положений).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bookmarkStart w:id="6" w:name="P102"/>
      <w:bookmarkEnd w:id="6"/>
      <w:r>
        <w:rPr>
          <w:rFonts w:ascii="Times New Roman" w:hAnsi="Times New Roman"/>
          <w:sz w:val="28"/>
          <w:szCs w:val="28"/>
        </w:rPr>
        <w:t xml:space="preserve">3.15. Вывод и предложение, указанные в </w:t>
      </w:r>
      <w:hyperlink r:id="rId15" w:anchor="P100" w:history="1">
        <w:r>
          <w:rPr>
            <w:rStyle w:val="a3"/>
            <w:rFonts w:ascii="Times New Roman" w:hAnsi="Times New Roman"/>
            <w:sz w:val="28"/>
            <w:szCs w:val="28"/>
          </w:rPr>
          <w:t>абзаце третьем пункта 3.14</w:t>
        </w:r>
      </w:hyperlink>
      <w:r>
        <w:rPr>
          <w:rFonts w:ascii="Times New Roman" w:hAnsi="Times New Roman"/>
          <w:sz w:val="28"/>
          <w:szCs w:val="28"/>
        </w:rPr>
        <w:t xml:space="preserve"> Порядка, формулируются в случае выявления: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несоответствия обязательных требований принципам, установленным Федеральным </w:t>
      </w:r>
      <w:hyperlink r:id="rId16" w:history="1">
        <w:r>
          <w:rPr>
            <w:rStyle w:val="a3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 xml:space="preserve"> N 247-ФЗ, иным нормативным правовым актам большей юридической силы;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обязательными требованиями целей их введения;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избыточности требований, несоразмерности затрат субъектов предпринимательской и иной экономической деятельности на их исполнение;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наличия в различных муниципальных нормативных правовых актах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B7014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Краснозерского района Новосибирской области или в одном муниципальном нормативном правовом акте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B7014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противоречащих друг другу обязательных требований;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наличия в муниципальных нормативных правовых актах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B7014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неопределенных понятий, некорректных и (или) неоднозначных формулировок, не позволяющих единообразно применять и (или) исполнять обязательные требования.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3.16. Вывод и предложение, указанные в </w:t>
      </w:r>
      <w:hyperlink r:id="rId17" w:anchor="P101" w:history="1">
        <w:r>
          <w:rPr>
            <w:rStyle w:val="a3"/>
            <w:rFonts w:ascii="Times New Roman" w:hAnsi="Times New Roman"/>
            <w:sz w:val="28"/>
            <w:szCs w:val="28"/>
          </w:rPr>
          <w:t>абзаце четвертом пункта 3.14</w:t>
        </w:r>
      </w:hyperlink>
      <w:r>
        <w:rPr>
          <w:rFonts w:ascii="Times New Roman" w:hAnsi="Times New Roman"/>
          <w:sz w:val="28"/>
          <w:szCs w:val="28"/>
        </w:rPr>
        <w:t xml:space="preserve"> Порядка, формулируются в случае выявления обстоятельств, </w:t>
      </w:r>
      <w:r>
        <w:rPr>
          <w:rFonts w:ascii="Times New Roman" w:hAnsi="Times New Roman"/>
          <w:sz w:val="28"/>
          <w:szCs w:val="28"/>
        </w:rPr>
        <w:lastRenderedPageBreak/>
        <w:t xml:space="preserve">предусмотренных </w:t>
      </w:r>
      <w:hyperlink r:id="rId18" w:anchor="P102" w:history="1">
        <w:r>
          <w:rPr>
            <w:rStyle w:val="a3"/>
            <w:rFonts w:ascii="Times New Roman" w:hAnsi="Times New Roman"/>
            <w:sz w:val="28"/>
            <w:szCs w:val="28"/>
          </w:rPr>
          <w:t>пунктом 3.15</w:t>
        </w:r>
      </w:hyperlink>
      <w:r>
        <w:rPr>
          <w:rFonts w:ascii="Times New Roman" w:hAnsi="Times New Roman"/>
          <w:sz w:val="28"/>
          <w:szCs w:val="28"/>
        </w:rPr>
        <w:t xml:space="preserve"> Порядка, и невозможности внесения соответствующих изменений в муниципальный нормативный правовой акт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B70144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области, а также в случае выявления: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наличия неактуальных обязательных требований, не соответствующих современному уровню развития науки и техники и (или) негативно влияющих на развитие предпринимательской деятельности и технологий;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наличия дублирующих и (или) аналогичных по содержанию обязательных требований (групп обязательных требований) в нескольких или одном муниципальном нормативном правовом акте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661B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области;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отсутствия у органа местного самоуправления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661B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предусмотренных в соответствии с законодательством Российской Федерации полномочий по установлению обязательных требований, являющихся предметом оценки применения обязательных требований.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3.17. Доклад, утвержденный руководителем уполномоченного органа, размещается на официальном сайте администрации </w:t>
      </w:r>
      <w:proofErr w:type="spellStart"/>
      <w:r w:rsidR="00776F57">
        <w:rPr>
          <w:rFonts w:ascii="Times New Roman" w:hAnsi="Times New Roman"/>
          <w:sz w:val="28"/>
          <w:szCs w:val="28"/>
        </w:rPr>
        <w:t>Коневского</w:t>
      </w:r>
      <w:proofErr w:type="spellEnd"/>
      <w:r w:rsidR="004661BC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Краснозерского района Новосибирской области в течение трех рабочих дней со дня его утверждения.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3.18. Выводы и предложения по итогам оценки достижения целей введения обязательных требований, указанные в докладе, учитываются уполномоченным органом при организации работы по осуществлению оценки соблюдения обязательных требований.</w:t>
      </w:r>
    </w:p>
    <w:p w:rsidR="00AB4B78" w:rsidRDefault="00AB4B78" w:rsidP="00AB4B7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B4B78" w:rsidRDefault="00AB4B78" w:rsidP="00833872">
      <w:pPr>
        <w:autoSpaceDE w:val="0"/>
        <w:autoSpaceDN w:val="0"/>
        <w:adjustRightInd w:val="0"/>
        <w:spacing w:after="0"/>
        <w:jc w:val="right"/>
        <w:rPr>
          <w:rFonts w:ascii="Times New Roman" w:eastAsia="Times New Roman" w:hAnsi="Times New Roman" w:cs="Times New Roman"/>
          <w:bCs/>
          <w:sz w:val="28"/>
          <w:szCs w:val="28"/>
        </w:rPr>
      </w:pPr>
    </w:p>
    <w:sectPr w:rsidR="00AB4B78" w:rsidSect="006573A7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42064"/>
    <w:multiLevelType w:val="multilevel"/>
    <w:tmpl w:val="BED6C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4C0237"/>
    <w:multiLevelType w:val="multilevel"/>
    <w:tmpl w:val="6F2ED27A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</w:lvl>
    <w:lvl w:ilvl="1" w:tentative="1">
      <w:start w:val="1"/>
      <w:numFmt w:val="decimal"/>
      <w:lvlText w:val="%2."/>
      <w:lvlJc w:val="left"/>
      <w:pPr>
        <w:tabs>
          <w:tab w:val="num" w:pos="1740"/>
        </w:tabs>
        <w:ind w:left="1740" w:hanging="360"/>
      </w:pPr>
    </w:lvl>
    <w:lvl w:ilvl="2" w:tentative="1">
      <w:start w:val="1"/>
      <w:numFmt w:val="decimal"/>
      <w:lvlText w:val="%3."/>
      <w:lvlJc w:val="left"/>
      <w:pPr>
        <w:tabs>
          <w:tab w:val="num" w:pos="2460"/>
        </w:tabs>
        <w:ind w:left="2460" w:hanging="360"/>
      </w:pPr>
    </w:lvl>
    <w:lvl w:ilvl="3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entative="1">
      <w:start w:val="1"/>
      <w:numFmt w:val="decimal"/>
      <w:lvlText w:val="%5."/>
      <w:lvlJc w:val="left"/>
      <w:pPr>
        <w:tabs>
          <w:tab w:val="num" w:pos="3900"/>
        </w:tabs>
        <w:ind w:left="3900" w:hanging="360"/>
      </w:pPr>
    </w:lvl>
    <w:lvl w:ilvl="5" w:tentative="1">
      <w:start w:val="1"/>
      <w:numFmt w:val="decimal"/>
      <w:lvlText w:val="%6."/>
      <w:lvlJc w:val="left"/>
      <w:pPr>
        <w:tabs>
          <w:tab w:val="num" w:pos="4620"/>
        </w:tabs>
        <w:ind w:left="4620" w:hanging="360"/>
      </w:pPr>
    </w:lvl>
    <w:lvl w:ilvl="6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entative="1">
      <w:start w:val="1"/>
      <w:numFmt w:val="decimal"/>
      <w:lvlText w:val="%8."/>
      <w:lvlJc w:val="left"/>
      <w:pPr>
        <w:tabs>
          <w:tab w:val="num" w:pos="6060"/>
        </w:tabs>
        <w:ind w:left="6060" w:hanging="360"/>
      </w:pPr>
    </w:lvl>
    <w:lvl w:ilvl="8" w:tentative="1">
      <w:start w:val="1"/>
      <w:numFmt w:val="decimal"/>
      <w:lvlText w:val="%9."/>
      <w:lvlJc w:val="left"/>
      <w:pPr>
        <w:tabs>
          <w:tab w:val="num" w:pos="6780"/>
        </w:tabs>
        <w:ind w:left="6780" w:hanging="360"/>
      </w:pPr>
    </w:lvl>
  </w:abstractNum>
  <w:abstractNum w:abstractNumId="2">
    <w:nsid w:val="0A26046F"/>
    <w:multiLevelType w:val="multilevel"/>
    <w:tmpl w:val="6B947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3F48A3"/>
    <w:multiLevelType w:val="multilevel"/>
    <w:tmpl w:val="9780B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E157895"/>
    <w:multiLevelType w:val="multilevel"/>
    <w:tmpl w:val="889894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3C1316"/>
    <w:multiLevelType w:val="multilevel"/>
    <w:tmpl w:val="C3A422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4CF6D9D"/>
    <w:multiLevelType w:val="multilevel"/>
    <w:tmpl w:val="0206E9EA"/>
    <w:lvl w:ilvl="0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entative="1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</w:lvl>
    <w:lvl w:ilvl="2" w:tentative="1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entative="1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entative="1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entative="1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entative="1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7">
    <w:nsid w:val="1B6B1883"/>
    <w:multiLevelType w:val="multilevel"/>
    <w:tmpl w:val="1D6E8C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B71544"/>
    <w:multiLevelType w:val="multilevel"/>
    <w:tmpl w:val="05840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1573511"/>
    <w:multiLevelType w:val="multilevel"/>
    <w:tmpl w:val="0C94E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D30C87"/>
    <w:multiLevelType w:val="multilevel"/>
    <w:tmpl w:val="7DAEEE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3835EFB"/>
    <w:multiLevelType w:val="multilevel"/>
    <w:tmpl w:val="63D8D8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0D01A0"/>
    <w:multiLevelType w:val="multilevel"/>
    <w:tmpl w:val="F06E5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95B0C60"/>
    <w:multiLevelType w:val="multilevel"/>
    <w:tmpl w:val="D820CA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D9F371D"/>
    <w:multiLevelType w:val="multilevel"/>
    <w:tmpl w:val="136C9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E5B738C"/>
    <w:multiLevelType w:val="multilevel"/>
    <w:tmpl w:val="0A305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95780"/>
    <w:multiLevelType w:val="multilevel"/>
    <w:tmpl w:val="3906016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>
    <w:nsid w:val="407165A6"/>
    <w:multiLevelType w:val="hybridMultilevel"/>
    <w:tmpl w:val="28D4D004"/>
    <w:lvl w:ilvl="0" w:tplc="D1506D28">
      <w:start w:val="1"/>
      <w:numFmt w:val="decimal"/>
      <w:lvlText w:val="%1."/>
      <w:lvlJc w:val="left"/>
      <w:pPr>
        <w:ind w:left="810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8">
    <w:nsid w:val="40B64A5C"/>
    <w:multiLevelType w:val="multilevel"/>
    <w:tmpl w:val="C6621C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74339D"/>
    <w:multiLevelType w:val="multilevel"/>
    <w:tmpl w:val="A9D4A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32A7264"/>
    <w:multiLevelType w:val="multilevel"/>
    <w:tmpl w:val="33BE5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280083"/>
    <w:multiLevelType w:val="multilevel"/>
    <w:tmpl w:val="BB5C3E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78F7DAB"/>
    <w:multiLevelType w:val="multilevel"/>
    <w:tmpl w:val="93C43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8250709"/>
    <w:multiLevelType w:val="hybridMultilevel"/>
    <w:tmpl w:val="C8D4F37A"/>
    <w:lvl w:ilvl="0" w:tplc="B0344B58">
      <w:start w:val="1"/>
      <w:numFmt w:val="decimal"/>
      <w:lvlText w:val="%1)"/>
      <w:lvlJc w:val="left"/>
      <w:pPr>
        <w:ind w:left="1185" w:hanging="48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4C6F0FA1"/>
    <w:multiLevelType w:val="multilevel"/>
    <w:tmpl w:val="9420F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9F6ECD"/>
    <w:multiLevelType w:val="multilevel"/>
    <w:tmpl w:val="FDEAA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2B4148"/>
    <w:multiLevelType w:val="multilevel"/>
    <w:tmpl w:val="3CB43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476207"/>
    <w:multiLevelType w:val="multilevel"/>
    <w:tmpl w:val="E8861F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4797271"/>
    <w:multiLevelType w:val="multilevel"/>
    <w:tmpl w:val="2FDEA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79420E0"/>
    <w:multiLevelType w:val="multilevel"/>
    <w:tmpl w:val="BFFA6B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C555FED"/>
    <w:multiLevelType w:val="multilevel"/>
    <w:tmpl w:val="A2B8F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17D5536"/>
    <w:multiLevelType w:val="multilevel"/>
    <w:tmpl w:val="82E6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8A301A9"/>
    <w:multiLevelType w:val="multilevel"/>
    <w:tmpl w:val="B03EC3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195666"/>
    <w:multiLevelType w:val="multilevel"/>
    <w:tmpl w:val="84505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E5C65DA"/>
    <w:multiLevelType w:val="multilevel"/>
    <w:tmpl w:val="3ED6E6D2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23"/>
  </w:num>
  <w:num w:numId="2">
    <w:abstractNumId w:val="31"/>
  </w:num>
  <w:num w:numId="3">
    <w:abstractNumId w:val="22"/>
    <w:lvlOverride w:ilvl="0">
      <w:startOverride w:val="2"/>
    </w:lvlOverride>
  </w:num>
  <w:num w:numId="4">
    <w:abstractNumId w:val="1"/>
  </w:num>
  <w:num w:numId="5">
    <w:abstractNumId w:val="7"/>
    <w:lvlOverride w:ilvl="0">
      <w:startOverride w:val="2"/>
    </w:lvlOverride>
  </w:num>
  <w:num w:numId="6">
    <w:abstractNumId w:val="3"/>
    <w:lvlOverride w:ilvl="0">
      <w:startOverride w:val="3"/>
    </w:lvlOverride>
  </w:num>
  <w:num w:numId="7">
    <w:abstractNumId w:val="21"/>
    <w:lvlOverride w:ilvl="0">
      <w:startOverride w:val="4"/>
    </w:lvlOverride>
  </w:num>
  <w:num w:numId="8">
    <w:abstractNumId w:val="29"/>
    <w:lvlOverride w:ilvl="0">
      <w:startOverride w:val="2"/>
    </w:lvlOverride>
  </w:num>
  <w:num w:numId="9">
    <w:abstractNumId w:val="29"/>
    <w:lvlOverride w:ilvl="0">
      <w:startOverride w:val="3"/>
    </w:lvlOverride>
  </w:num>
  <w:num w:numId="10">
    <w:abstractNumId w:val="19"/>
    <w:lvlOverride w:ilvl="0">
      <w:startOverride w:val="4"/>
    </w:lvlOverride>
  </w:num>
  <w:num w:numId="11">
    <w:abstractNumId w:val="2"/>
    <w:lvlOverride w:ilvl="0">
      <w:startOverride w:val="5"/>
    </w:lvlOverride>
  </w:num>
  <w:num w:numId="12">
    <w:abstractNumId w:val="12"/>
  </w:num>
  <w:num w:numId="13">
    <w:abstractNumId w:val="34"/>
    <w:lvlOverride w:ilvl="0">
      <w:startOverride w:val="2"/>
    </w:lvlOverride>
  </w:num>
  <w:num w:numId="14">
    <w:abstractNumId w:val="28"/>
    <w:lvlOverride w:ilvl="0">
      <w:startOverride w:val="9"/>
    </w:lvlOverride>
  </w:num>
  <w:num w:numId="15">
    <w:abstractNumId w:val="11"/>
    <w:lvlOverride w:ilvl="0">
      <w:startOverride w:val="10"/>
    </w:lvlOverride>
  </w:num>
  <w:num w:numId="16">
    <w:abstractNumId w:val="11"/>
    <w:lvlOverride w:ilvl="0">
      <w:startOverride w:val="11"/>
    </w:lvlOverride>
  </w:num>
  <w:num w:numId="17">
    <w:abstractNumId w:val="0"/>
  </w:num>
  <w:num w:numId="18">
    <w:abstractNumId w:val="0"/>
    <w:lvlOverride w:ilvl="0"/>
    <w:lvlOverride w:ilvl="1">
      <w:startOverride w:val="2"/>
    </w:lvlOverride>
  </w:num>
  <w:num w:numId="19">
    <w:abstractNumId w:val="0"/>
    <w:lvlOverride w:ilvl="0"/>
    <w:lvlOverride w:ilvl="1">
      <w:startOverride w:val="3"/>
    </w:lvlOverride>
  </w:num>
  <w:num w:numId="20">
    <w:abstractNumId w:val="8"/>
    <w:lvlOverride w:ilvl="0">
      <w:startOverride w:val="4"/>
    </w:lvlOverride>
  </w:num>
  <w:num w:numId="21">
    <w:abstractNumId w:val="26"/>
  </w:num>
  <w:num w:numId="22">
    <w:abstractNumId w:val="26"/>
    <w:lvlOverride w:ilvl="0"/>
    <w:lvlOverride w:ilvl="1">
      <w:startOverride w:val="5"/>
    </w:lvlOverride>
  </w:num>
  <w:num w:numId="23">
    <w:abstractNumId w:val="16"/>
    <w:lvlOverride w:ilvl="0">
      <w:startOverride w:val="3"/>
    </w:lvlOverride>
  </w:num>
  <w:num w:numId="24">
    <w:abstractNumId w:val="4"/>
    <w:lvlOverride w:ilvl="0">
      <w:startOverride w:val="12"/>
    </w:lvlOverride>
  </w:num>
  <w:num w:numId="25">
    <w:abstractNumId w:val="4"/>
    <w:lvlOverride w:ilvl="0">
      <w:startOverride w:val="13"/>
    </w:lvlOverride>
  </w:num>
  <w:num w:numId="26">
    <w:abstractNumId w:val="5"/>
    <w:lvlOverride w:ilvl="0">
      <w:startOverride w:val="14"/>
    </w:lvlOverride>
  </w:num>
  <w:num w:numId="27">
    <w:abstractNumId w:val="5"/>
    <w:lvlOverride w:ilvl="0">
      <w:startOverride w:val="15"/>
    </w:lvlOverride>
  </w:num>
  <w:num w:numId="28">
    <w:abstractNumId w:val="6"/>
  </w:num>
  <w:num w:numId="29">
    <w:abstractNumId w:val="13"/>
    <w:lvlOverride w:ilvl="0">
      <w:startOverride w:val="16"/>
    </w:lvlOverride>
  </w:num>
  <w:num w:numId="30">
    <w:abstractNumId w:val="13"/>
  </w:num>
  <w:num w:numId="31">
    <w:abstractNumId w:val="24"/>
  </w:num>
  <w:num w:numId="32">
    <w:abstractNumId w:val="14"/>
    <w:lvlOverride w:ilvl="0">
      <w:startOverride w:val="20"/>
    </w:lvlOverride>
  </w:num>
  <w:num w:numId="33">
    <w:abstractNumId w:val="14"/>
    <w:lvlOverride w:ilvl="0">
      <w:startOverride w:val="21"/>
    </w:lvlOverride>
  </w:num>
  <w:num w:numId="34">
    <w:abstractNumId w:val="14"/>
    <w:lvlOverride w:ilvl="0">
      <w:startOverride w:val="22"/>
    </w:lvlOverride>
  </w:num>
  <w:num w:numId="35">
    <w:abstractNumId w:val="18"/>
    <w:lvlOverride w:ilvl="0">
      <w:startOverride w:val="23"/>
    </w:lvlOverride>
  </w:num>
  <w:num w:numId="36">
    <w:abstractNumId w:val="9"/>
  </w:num>
  <w:num w:numId="37">
    <w:abstractNumId w:val="33"/>
    <w:lvlOverride w:ilvl="0">
      <w:startOverride w:val="3"/>
    </w:lvlOverride>
  </w:num>
  <w:num w:numId="38">
    <w:abstractNumId w:val="33"/>
    <w:lvlOverride w:ilvl="0">
      <w:startOverride w:val="4"/>
    </w:lvlOverride>
  </w:num>
  <w:num w:numId="39">
    <w:abstractNumId w:val="30"/>
  </w:num>
  <w:num w:numId="40">
    <w:abstractNumId w:val="25"/>
    <w:lvlOverride w:ilvl="0">
      <w:startOverride w:val="26"/>
    </w:lvlOverride>
  </w:num>
  <w:num w:numId="41">
    <w:abstractNumId w:val="25"/>
    <w:lvlOverride w:ilvl="0">
      <w:startOverride w:val="27"/>
    </w:lvlOverride>
  </w:num>
  <w:num w:numId="42">
    <w:abstractNumId w:val="10"/>
    <w:lvlOverride w:ilvl="0">
      <w:startOverride w:val="2"/>
    </w:lvlOverride>
  </w:num>
  <w:num w:numId="43">
    <w:abstractNumId w:val="32"/>
    <w:lvlOverride w:ilvl="0">
      <w:startOverride w:val="3"/>
    </w:lvlOverride>
  </w:num>
  <w:num w:numId="44">
    <w:abstractNumId w:val="27"/>
    <w:lvlOverride w:ilvl="0">
      <w:startOverride w:val="30"/>
    </w:lvlOverride>
  </w:num>
  <w:num w:numId="45">
    <w:abstractNumId w:val="15"/>
    <w:lvlOverride w:ilvl="0">
      <w:startOverride w:val="31"/>
    </w:lvlOverride>
  </w:num>
  <w:num w:numId="46">
    <w:abstractNumId w:val="17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843B9"/>
    <w:rsid w:val="000B4243"/>
    <w:rsid w:val="0012450D"/>
    <w:rsid w:val="00197C05"/>
    <w:rsid w:val="001C2152"/>
    <w:rsid w:val="001F75EA"/>
    <w:rsid w:val="00280200"/>
    <w:rsid w:val="00360670"/>
    <w:rsid w:val="004661BC"/>
    <w:rsid w:val="00470847"/>
    <w:rsid w:val="006573A7"/>
    <w:rsid w:val="00694C97"/>
    <w:rsid w:val="006E2672"/>
    <w:rsid w:val="006E4606"/>
    <w:rsid w:val="00761087"/>
    <w:rsid w:val="00776F57"/>
    <w:rsid w:val="007843B9"/>
    <w:rsid w:val="007A6BAB"/>
    <w:rsid w:val="00833872"/>
    <w:rsid w:val="0085292C"/>
    <w:rsid w:val="008555EC"/>
    <w:rsid w:val="008C2958"/>
    <w:rsid w:val="008C7015"/>
    <w:rsid w:val="00907297"/>
    <w:rsid w:val="00945552"/>
    <w:rsid w:val="00AB4B78"/>
    <w:rsid w:val="00AF65A1"/>
    <w:rsid w:val="00B70144"/>
    <w:rsid w:val="00BA2755"/>
    <w:rsid w:val="00BC5E72"/>
    <w:rsid w:val="00C17732"/>
    <w:rsid w:val="00D56452"/>
    <w:rsid w:val="00E52D38"/>
    <w:rsid w:val="00F80663"/>
    <w:rsid w:val="00F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C05"/>
  </w:style>
  <w:style w:type="paragraph" w:styleId="1">
    <w:name w:val="heading 1"/>
    <w:basedOn w:val="a"/>
    <w:next w:val="a"/>
    <w:link w:val="10"/>
    <w:qFormat/>
    <w:rsid w:val="007843B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43B9"/>
    <w:rPr>
      <w:rFonts w:ascii="Arial" w:eastAsia="Times New Roman" w:hAnsi="Arial" w:cs="Arial"/>
      <w:b/>
      <w:bCs/>
      <w:color w:val="26282F"/>
      <w:sz w:val="24"/>
      <w:szCs w:val="24"/>
    </w:rPr>
  </w:style>
  <w:style w:type="paragraph" w:customStyle="1" w:styleId="ConsPlusNormal">
    <w:name w:val="ConsPlusNormal"/>
    <w:link w:val="ConsPlusNormal0"/>
    <w:rsid w:val="007843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7843B9"/>
    <w:rPr>
      <w:rFonts w:ascii="Arial" w:eastAsia="Times New Roman" w:hAnsi="Arial" w:cs="Times New Roman"/>
    </w:rPr>
  </w:style>
  <w:style w:type="character" w:styleId="a3">
    <w:name w:val="Hyperlink"/>
    <w:basedOn w:val="a0"/>
    <w:rsid w:val="007843B9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7843B9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2">
    <w:name w:val="Абзац списка2"/>
    <w:basedOn w:val="a"/>
    <w:rsid w:val="008555E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rmal (Web)"/>
    <w:basedOn w:val="a"/>
    <w:uiPriority w:val="99"/>
    <w:semiHidden/>
    <w:unhideWhenUsed/>
    <w:rsid w:val="006573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6573A7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57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573A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6573A7"/>
    <w:pPr>
      <w:ind w:left="720"/>
      <w:contextualSpacing/>
    </w:pPr>
  </w:style>
  <w:style w:type="paragraph" w:customStyle="1" w:styleId="ConsPlusTitle">
    <w:name w:val="ConsPlusTitle"/>
    <w:rsid w:val="00AB4B78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sz w:val="20"/>
    </w:rPr>
  </w:style>
  <w:style w:type="paragraph" w:styleId="a9">
    <w:name w:val="No Spacing"/>
    <w:link w:val="aa"/>
    <w:uiPriority w:val="1"/>
    <w:qFormat/>
    <w:rsid w:val="00AB4B7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Без интервала Знак"/>
    <w:link w:val="a9"/>
    <w:uiPriority w:val="1"/>
    <w:locked/>
    <w:rsid w:val="00AB4B78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4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1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56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8274792AEEBC565F814EB70EEEC066BF886296A065B781CC659499CE5BCC87A14A3EB61AAF84D83752FDF8C2DE9BD263k9V7I" TargetMode="External"/><Relationship Id="rId13" Type="http://schemas.openxmlformats.org/officeDocument/2006/relationships/hyperlink" Target="file:///C:\Users\&#1051;&#1072;&#1088;&#1080;&#1089;&#1072;\Desktop\&#1051;&#1086;&#1073;&#1080;&#1085;&#1086;\&#1052;&#1086;&#1080;%20&#1076;&#1086;&#1082;&#1091;&#1084;&#1077;&#1085;&#1090;&#1099;\&#1057;&#1086;&#1074;&#1077;&#1090;%20&#1076;&#1077;&#1087;&#1091;&#1090;&#1072;&#1090;&#1086;&#1074;\&#1057;&#1045;&#1057;&#1057;&#1048;&#1048;%202023%20&#1075;&#1086;&#1076;\&#1085;&#1086;&#1074;&#1072;&#1103;%20&#1089;&#1077;&#1089;&#1089;&#1080;&#1103;\&#1055;&#1088;&#1086;&#1077;&#1082;&#1090;%20&#1055;&#1086;&#1088;&#1103;&#1076;&#1086;&#1082;%20&#1091;&#1089;&#1090;&#1072;&#1085;&#1086;&#1074;&#1083;&#1077;&#1085;&#1080;&#1103;%20&#1080;%20&#1086;&#1094;&#1077;&#1085;&#1082;&#1080;%20&#1087;&#1088;&#1080;&#1084;&#1077;&#1085;&#1077;&#1085;&#1080;&#1103;%20&#1086;&#1073;&#1103;&#1079;&#1072;&#1090;&#1077;&#1083;&#1100;&#1085;&#1099;&#1093;%20&#1090;&#1088;&#1077;&#1073;&#1086;&#1074;&#1072;&#1085;&#1080;&#1081;.docx" TargetMode="External"/><Relationship Id="rId18" Type="http://schemas.openxmlformats.org/officeDocument/2006/relationships/hyperlink" Target="file:///C:\Users\&#1051;&#1072;&#1088;&#1080;&#1089;&#1072;\Desktop\&#1051;&#1086;&#1073;&#1080;&#1085;&#1086;\&#1052;&#1086;&#1080;%20&#1076;&#1086;&#1082;&#1091;&#1084;&#1077;&#1085;&#1090;&#1099;\&#1057;&#1086;&#1074;&#1077;&#1090;%20&#1076;&#1077;&#1087;&#1091;&#1090;&#1072;&#1090;&#1086;&#1074;\&#1057;&#1045;&#1057;&#1057;&#1048;&#1048;%202023%20&#1075;&#1086;&#1076;\&#1085;&#1086;&#1074;&#1072;&#1103;%20&#1089;&#1077;&#1089;&#1089;&#1080;&#1103;\&#1055;&#1088;&#1086;&#1077;&#1082;&#1090;%20&#1055;&#1086;&#1088;&#1103;&#1076;&#1086;&#1082;%20&#1091;&#1089;&#1090;&#1072;&#1085;&#1086;&#1074;&#1083;&#1077;&#1085;&#1080;&#1103;%20&#1080;%20&#1086;&#1094;&#1077;&#1085;&#1082;&#1080;%20&#1087;&#1088;&#1080;&#1084;&#1077;&#1085;&#1077;&#1085;&#1080;&#1103;%20&#1086;&#1073;&#1103;&#1079;&#1072;&#1090;&#1077;&#1083;&#1100;&#1085;&#1099;&#1093;%20&#1090;&#1088;&#1077;&#1073;&#1086;&#1074;&#1072;&#1085;&#1080;&#1081;.docx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A28274792AEEBC565F814EA10D829E6FB2823893A968B5D5993292CE910BCAD2E10A38E34BEBD1D7335CB7A98E9594D2648B0926A41411ADk6V9I" TargetMode="External"/><Relationship Id="rId12" Type="http://schemas.openxmlformats.org/officeDocument/2006/relationships/hyperlink" Target="consultantplus://offline/ref=A28274792AEEBC565F814EA10D829E6FB2823893A968B5D5993292CE910BCAD2E10A38E140BF8091625AE3FDD4C091CC63950Bk2VCI" TargetMode="External"/><Relationship Id="rId17" Type="http://schemas.openxmlformats.org/officeDocument/2006/relationships/hyperlink" Target="file:///C:\Users\&#1051;&#1072;&#1088;&#1080;&#1089;&#1072;\Desktop\&#1051;&#1086;&#1073;&#1080;&#1085;&#1086;\&#1052;&#1086;&#1080;%20&#1076;&#1086;&#1082;&#1091;&#1084;&#1077;&#1085;&#1090;&#1099;\&#1057;&#1086;&#1074;&#1077;&#1090;%20&#1076;&#1077;&#1087;&#1091;&#1090;&#1072;&#1090;&#1086;&#1074;\&#1057;&#1045;&#1057;&#1057;&#1048;&#1048;%202023%20&#1075;&#1086;&#1076;\&#1085;&#1086;&#1074;&#1072;&#1103;%20&#1089;&#1077;&#1089;&#1089;&#1080;&#1103;\&#1055;&#1088;&#1086;&#1077;&#1082;&#1090;%20&#1055;&#1086;&#1088;&#1103;&#1076;&#1086;&#1082;%20&#1091;&#1089;&#1090;&#1072;&#1085;&#1086;&#1074;&#1083;&#1077;&#1085;&#1080;&#1103;%20&#1080;%20&#1086;&#1094;&#1077;&#1085;&#1082;&#1080;%20&#1087;&#1088;&#1080;&#1084;&#1077;&#1085;&#1077;&#1085;&#1080;&#1103;%20&#1086;&#1073;&#1103;&#1079;&#1072;&#1090;&#1077;&#1083;&#1100;&#1085;&#1099;&#1093;%20&#1090;&#1088;&#1077;&#1073;&#1086;&#1074;&#1072;&#1085;&#1080;&#1081;.docx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A28274792AEEBC565F814EA10D829E6FB2823893A968B5D5993292CE910BCAD2F30A60EF4BEECFD53F49E1F8C8kCV2I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28274792AEEBC565F814EA10D829E6FB2833993A263B5D5993292CE910BCAD2F30A60EF4BEECFD53F49E1F8C8kCV2I" TargetMode="External"/><Relationship Id="rId11" Type="http://schemas.openxmlformats.org/officeDocument/2006/relationships/hyperlink" Target="consultantplus://offline/ref=A28274792AEEBC565F814EA10D829E6FB2823893A968B5D5993292CE910BCAD2E10A38E040BF8091625AE3FDD4C091CC63950Bk2V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&#1051;&#1072;&#1088;&#1080;&#1089;&#1072;\Desktop\&#1051;&#1086;&#1073;&#1080;&#1085;&#1086;\&#1052;&#1086;&#1080;%20&#1076;&#1086;&#1082;&#1091;&#1084;&#1077;&#1085;&#1090;&#1099;\&#1057;&#1086;&#1074;&#1077;&#1090;%20&#1076;&#1077;&#1087;&#1091;&#1090;&#1072;&#1090;&#1086;&#1074;\&#1057;&#1045;&#1057;&#1057;&#1048;&#1048;%202023%20&#1075;&#1086;&#1076;\&#1085;&#1086;&#1074;&#1072;&#1103;%20&#1089;&#1077;&#1089;&#1089;&#1080;&#1103;\&#1055;&#1088;&#1086;&#1077;&#1082;&#1090;%20&#1055;&#1086;&#1088;&#1103;&#1076;&#1086;&#1082;%20&#1091;&#1089;&#1090;&#1072;&#1085;&#1086;&#1074;&#1083;&#1077;&#1085;&#1080;&#1103;%20&#1080;%20&#1086;&#1094;&#1077;&#1085;&#1082;&#1080;%20&#1087;&#1088;&#1080;&#1084;&#1077;&#1085;&#1077;&#1085;&#1080;&#1103;%20&#1086;&#1073;&#1103;&#1079;&#1072;&#1090;&#1077;&#1083;&#1100;&#1085;&#1099;&#1093;%20&#1090;&#1088;&#1077;&#1073;&#1086;&#1074;&#1072;&#1085;&#1080;&#1081;.docx" TargetMode="External"/><Relationship Id="rId10" Type="http://schemas.openxmlformats.org/officeDocument/2006/relationships/hyperlink" Target="consultantplus://offline/ref=A28274792AEEBC565F814EA10D829E6FB2823893A968B5D5993292CE910BCAD2F30A60EF4BEECFD53F49E1F8C8kCV2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28274792AEEBC565F814EA10D829E6FB2823893A968B5D5993292CE910BCAD2E10A38E34BEBD1D4375CB7A98E9594D2648B0926A41411ADk6V9I" TargetMode="External"/><Relationship Id="rId14" Type="http://schemas.openxmlformats.org/officeDocument/2006/relationships/hyperlink" Target="consultantplus://offline/ref=A28274792AEEBC565F814EA10D829E6FB2823893A968B5D5993292CE910BCAD2F30A60EF4BEECFD53F49E1F8C8kCV2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7</Pages>
  <Words>2641</Words>
  <Characters>15055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21</cp:revision>
  <cp:lastPrinted>2022-08-10T05:04:00Z</cp:lastPrinted>
  <dcterms:created xsi:type="dcterms:W3CDTF">2019-06-11T03:37:00Z</dcterms:created>
  <dcterms:modified xsi:type="dcterms:W3CDTF">2023-08-24T03:20:00Z</dcterms:modified>
</cp:coreProperties>
</file>